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4" w:rsidRDefault="00BB1F84" w:rsidP="00F13CC8">
      <w:pPr>
        <w:spacing w:after="0"/>
      </w:pPr>
      <w:r w:rsidRPr="00BB1F84">
        <w:rPr>
          <w:rFonts w:ascii="Calibri" w:eastAsia="Calibri" w:hAnsi="Calibri" w:cs="B Lotu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3DDBFAB9" wp14:editId="3B2E5696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Picture 1" descr="\\psf\Home\Desktop\Screen Shot 2020-09-20 at 4.5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20-09-20 at 4.55.32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4" w:rsidRPr="00BB1F84" w:rsidRDefault="00BB1F84" w:rsidP="00F13CC8">
      <w:pPr>
        <w:spacing w:after="0"/>
      </w:pPr>
    </w:p>
    <w:p w:rsidR="00BB1F84" w:rsidRDefault="00BB1F84" w:rsidP="00F13CC8">
      <w:pPr>
        <w:spacing w:after="0"/>
      </w:pPr>
    </w:p>
    <w:p w:rsidR="00F13CC8" w:rsidRDefault="00F13CC8" w:rsidP="00F13CC8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13CC8" w:rsidRDefault="00F13CC8" w:rsidP="00F13CC8">
      <w:pPr>
        <w:tabs>
          <w:tab w:val="left" w:pos="4065"/>
        </w:tabs>
        <w:bidi/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>بسمه تعالی</w:t>
      </w:r>
    </w:p>
    <w:p w:rsidR="00BB1F84" w:rsidRPr="00BB1F84" w:rsidRDefault="00BB1F84" w:rsidP="00F13CC8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گروه آموزشی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: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پزشکی مولکولی</w:t>
      </w:r>
    </w:p>
    <w:p w:rsidR="00BB1F84" w:rsidRPr="00BB1F84" w:rsidRDefault="00BB1F84" w:rsidP="00F13CC8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طرح دوره (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Course plan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): درس </w:t>
      </w:r>
      <w:r w:rsidR="009026A3">
        <w:rPr>
          <w:rFonts w:ascii="Calibri" w:eastAsia="Calibri" w:hAnsi="Calibri" w:cs="B Nazanin"/>
          <w:b/>
          <w:bCs/>
          <w:sz w:val="26"/>
          <w:szCs w:val="26"/>
          <w:lang w:bidi="fa-IR"/>
        </w:rPr>
        <w:t xml:space="preserve">Bioethics 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="009026A3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ارائه به دانشجوی بین الملل</w:t>
      </w:r>
    </w:p>
    <w:p w:rsidR="00BB1F84" w:rsidRDefault="00BB1F84" w:rsidP="00F13CC8">
      <w:pPr>
        <w:tabs>
          <w:tab w:val="left" w:pos="5685"/>
        </w:tabs>
        <w:spacing w:after="0"/>
        <w:jc w:val="center"/>
        <w:rPr>
          <w:rFonts w:cs="B Titr"/>
          <w:sz w:val="24"/>
          <w:szCs w:val="24"/>
          <w:rtl/>
        </w:rPr>
      </w:pP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BB1F84" w:rsidRPr="002834EB" w:rsidRDefault="00BB1F84" w:rsidP="00F13CC8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="009026A3">
              <w:rPr>
                <w:rFonts w:cs="B Nazanin" w:hint="cs"/>
                <w:sz w:val="24"/>
                <w:szCs w:val="24"/>
                <w:rtl/>
                <w:lang w:bidi="fa-IR"/>
              </w:rPr>
              <w:t>اخلاق پزشکی (</w:t>
            </w:r>
            <w:r w:rsidR="009026A3">
              <w:rPr>
                <w:rFonts w:cs="B Nazanin"/>
                <w:sz w:val="24"/>
                <w:szCs w:val="24"/>
                <w:lang w:bidi="fa-IR"/>
              </w:rPr>
              <w:t>Bioethics</w:t>
            </w:r>
            <w:r w:rsidR="009026A3">
              <w:rPr>
                <w:rFonts w:cs="B Nazanin" w:hint="cs"/>
                <w:sz w:val="24"/>
                <w:szCs w:val="24"/>
                <w:rtl/>
                <w:lang w:bidi="fa-IR"/>
              </w:rPr>
              <w:t>‌)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  <w:r w:rsidR="009026A3">
              <w:rPr>
                <w:rFonts w:cs="B Nazanin" w:hint="cs"/>
                <w:sz w:val="24"/>
                <w:szCs w:val="24"/>
                <w:rtl/>
              </w:rPr>
              <w:t>26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نام مسوول درس: دکتر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الهه متوسلی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دکتر الهه متوسلی،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دکتر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>غلامرضا طاوسی دانا ،‌دکتر زهرا عزیزی ورزنه</w:t>
            </w:r>
            <w:r w:rsidR="00B26E1F">
              <w:rPr>
                <w:rFonts w:cs="B Nazanin" w:hint="cs"/>
                <w:sz w:val="24"/>
                <w:szCs w:val="24"/>
                <w:rtl/>
                <w:lang w:bidi="fa-IR"/>
              </w:rPr>
              <w:t>، دکتر مولود آبسالان</w:t>
            </w:r>
          </w:p>
          <w:p w:rsidR="00BB1F84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پیش نیاز/ هم زمان : </w:t>
            </w:r>
            <w:r w:rsidR="009026A3"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415BD2" w:rsidRDefault="00415BD2" w:rsidP="00F13CC8">
            <w:pPr>
              <w:tabs>
                <w:tab w:val="left" w:pos="568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 مقطع تحصیلی : دکتری تخصصی پزشکی مولکولی</w:t>
            </w:r>
          </w:p>
        </w:tc>
      </w:tr>
    </w:tbl>
    <w:p w:rsidR="00BB1F84" w:rsidRDefault="00BB1F84" w:rsidP="00F13CC8">
      <w:pPr>
        <w:tabs>
          <w:tab w:val="left" w:pos="5685"/>
        </w:tabs>
        <w:spacing w:after="0"/>
        <w:jc w:val="right"/>
        <w:rPr>
          <w:rFonts w:cs="B Titr"/>
          <w:sz w:val="24"/>
          <w:szCs w:val="24"/>
          <w:rtl/>
        </w:rPr>
      </w:pPr>
    </w:p>
    <w:p w:rsidR="00BB1F84" w:rsidRPr="002834EB" w:rsidRDefault="002834EB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</w:t>
      </w:r>
      <w:r w:rsidR="00BB1F84" w:rsidRPr="002834EB">
        <w:rPr>
          <w:rFonts w:cs="B Titr" w:hint="cs"/>
          <w:rtl/>
        </w:rPr>
        <w:t>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رتبه علمی : دانشیار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ژنتیک پزشکی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BB1F84" w:rsidRPr="002834EB" w:rsidRDefault="00BB1F84" w:rsidP="00F13CC8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تلفن تماس : 4305214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BB1F84" w:rsidRDefault="00BB1F84" w:rsidP="00F13CC8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="002A0685" w:rsidRPr="002A0685">
              <w:rPr>
                <w:rFonts w:cs="B Nazanin"/>
                <w:sz w:val="24"/>
                <w:szCs w:val="24"/>
              </w:rPr>
              <w:t>e_motevaseli@tums.ac.ir</w:t>
            </w:r>
          </w:p>
        </w:tc>
      </w:tr>
    </w:tbl>
    <w:p w:rsidR="00BB1F84" w:rsidRDefault="00BB1F84" w:rsidP="00F13CC8">
      <w:pPr>
        <w:tabs>
          <w:tab w:val="left" w:pos="5685"/>
        </w:tabs>
        <w:spacing w:after="0"/>
        <w:jc w:val="right"/>
        <w:rPr>
          <w:rFonts w:cs="B Titr"/>
          <w:sz w:val="24"/>
          <w:szCs w:val="24"/>
          <w:rtl/>
        </w:rPr>
      </w:pPr>
    </w:p>
    <w:p w:rsidR="00BB1F84" w:rsidRDefault="00BB1F84" w:rsidP="00F13CC8">
      <w:pPr>
        <w:tabs>
          <w:tab w:val="left" w:pos="5685"/>
        </w:tabs>
        <w:spacing w:after="0"/>
        <w:jc w:val="right"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BB1F84" w:rsidRPr="000A0376" w:rsidRDefault="00F12F99" w:rsidP="00F13CC8">
      <w:pPr>
        <w:tabs>
          <w:tab w:val="left" w:pos="568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0A0376">
        <w:rPr>
          <w:rFonts w:cs="B Nazanin" w:hint="cs"/>
          <w:sz w:val="24"/>
          <w:szCs w:val="24"/>
          <w:rtl/>
          <w:lang w:bidi="fa-IR"/>
        </w:rPr>
        <w:t>عصر کنونی عرصه تولید فناوری های نوین زیست پزشکی است که به کار  گرفتن آن ها چالش هایی را در ابعاد مختلف فلسفی، اخلاقی، دینی و اجتماعی موجب شده است، فناوری هایی چون : باروری های مصنوعی و کودکان آزمایشگاهی، شبیه سازی انسانی و حیوانی، اخذ سلول های بنیادی و به کارگیری آن</w:t>
      </w:r>
      <w:r w:rsidRPr="000A0376">
        <w:rPr>
          <w:rFonts w:cs="B Nazanin"/>
          <w:sz w:val="24"/>
          <w:szCs w:val="24"/>
          <w:rtl/>
          <w:lang w:bidi="fa-IR"/>
        </w:rPr>
        <w:softHyphen/>
      </w:r>
      <w:r w:rsidRPr="000A0376">
        <w:rPr>
          <w:rFonts w:cs="B Nazanin" w:hint="cs"/>
          <w:sz w:val="24"/>
          <w:szCs w:val="24"/>
          <w:rtl/>
          <w:lang w:bidi="fa-IR"/>
        </w:rPr>
        <w:t>ها، قتل ترحم آمیز،‌ ساخت اعضا و اندام</w:t>
      </w:r>
      <w:r w:rsidRPr="000A0376">
        <w:rPr>
          <w:rFonts w:cs="B Nazanin"/>
          <w:sz w:val="24"/>
          <w:szCs w:val="24"/>
          <w:rtl/>
          <w:lang w:bidi="fa-IR"/>
        </w:rPr>
        <w:softHyphen/>
      </w:r>
      <w:r w:rsidRPr="000A0376">
        <w:rPr>
          <w:rFonts w:cs="B Nazanin" w:hint="cs"/>
          <w:sz w:val="24"/>
          <w:szCs w:val="24"/>
          <w:rtl/>
          <w:lang w:bidi="fa-IR"/>
        </w:rPr>
        <w:t>های انسانی و پیوند آن</w:t>
      </w:r>
      <w:r w:rsidRPr="000A0376">
        <w:rPr>
          <w:rFonts w:cs="B Nazanin"/>
          <w:sz w:val="24"/>
          <w:szCs w:val="24"/>
          <w:rtl/>
          <w:lang w:bidi="fa-IR"/>
        </w:rPr>
        <w:softHyphen/>
      </w:r>
      <w:r w:rsidRPr="000A0376">
        <w:rPr>
          <w:rFonts w:cs="B Nazanin" w:hint="cs"/>
          <w:sz w:val="24"/>
          <w:szCs w:val="24"/>
          <w:rtl/>
          <w:lang w:bidi="fa-IR"/>
        </w:rPr>
        <w:t>ها.</w:t>
      </w:r>
      <w:r w:rsidR="000A037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A0376">
        <w:rPr>
          <w:rFonts w:cs="B Nazanin" w:hint="cs"/>
          <w:sz w:val="24"/>
          <w:szCs w:val="24"/>
          <w:rtl/>
          <w:lang w:bidi="fa-IR"/>
        </w:rPr>
        <w:t xml:space="preserve">باقوت گرفتن سوال، ابهام </w:t>
      </w:r>
      <w:r w:rsidR="000A0376">
        <w:rPr>
          <w:rFonts w:cs="B Nazanin" w:hint="cs"/>
          <w:sz w:val="24"/>
          <w:szCs w:val="24"/>
          <w:rtl/>
          <w:lang w:bidi="fa-IR"/>
        </w:rPr>
        <w:t>و چالش های گسترده و فراگیر در حوزه فناوری های زیستی، اخلاق کاربردی به عنوان بخشی از دانش اخلاق و فلسفه آن متکفل بحث و بررسی در این باره و یافتن پاسخ هایی راه گشا در این خصوص مبتنی بر نظریه ها و اصول اخلاقی گردیده است. در همین راستا اخلاق زیستی به عنوان شاخه ای نو در حوزه اخلاق هنجاری کاربردی به تبیین پاسخ ها و راهبردهای اساسی در مواجهه با پرسش ها و چالش های ناشی از ظهور و بروز فناوری های نوین زیست پزشکی می پردازد.</w:t>
      </w:r>
    </w:p>
    <w:p w:rsidR="002834EB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2A0685" w:rsidRPr="004B07A7" w:rsidRDefault="002A0685" w:rsidP="00F13CC8">
      <w:pPr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4B07A7">
        <w:rPr>
          <w:rFonts w:cs="B Nazanin" w:hint="cs"/>
          <w:sz w:val="24"/>
          <w:szCs w:val="24"/>
          <w:rtl/>
        </w:rPr>
        <w:t xml:space="preserve">آشنایی دانشجویان با </w:t>
      </w:r>
      <w:r w:rsidR="004B07A7" w:rsidRPr="004B07A7">
        <w:rPr>
          <w:rFonts w:cs="B Nazanin" w:hint="cs"/>
          <w:sz w:val="24"/>
          <w:szCs w:val="24"/>
          <w:rtl/>
          <w:lang w:bidi="fa-IR"/>
        </w:rPr>
        <w:t>نقش و اهمیت راهبردی اخلاق و مسایل حقوقی و ایمنی زیستی</w:t>
      </w:r>
    </w:p>
    <w:p w:rsidR="00BB1F84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lastRenderedPageBreak/>
        <w:t>اهداف اختصاصی / زیر محورهای هر توانمندی :</w:t>
      </w:r>
    </w:p>
    <w:p w:rsidR="000A0376" w:rsidRPr="000A0376" w:rsidRDefault="000A0376" w:rsidP="00F13CC8">
      <w:pPr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0A0376">
        <w:rPr>
          <w:rFonts w:cs="B Nazanin" w:hint="cs"/>
          <w:sz w:val="24"/>
          <w:szCs w:val="24"/>
          <w:rtl/>
        </w:rPr>
        <w:t>آشنایی با موارد زیر :</w:t>
      </w:r>
    </w:p>
    <w:p w:rsidR="000A0376" w:rsidRPr="000A0376" w:rsidRDefault="000A0376" w:rsidP="00F13CC8">
      <w:pPr>
        <w:tabs>
          <w:tab w:val="left" w:pos="5685"/>
        </w:tabs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1- </w:t>
      </w:r>
      <w:r w:rsidRPr="000A0376">
        <w:rPr>
          <w:rFonts w:cs="B Nazanin" w:hint="cs"/>
          <w:sz w:val="24"/>
          <w:szCs w:val="24"/>
          <w:rtl/>
        </w:rPr>
        <w:t>کلیات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پزشکی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معاهده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بین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المللی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ملی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پزشکی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،ایمنی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وجنبه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وحقوقی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2-</w:t>
      </w:r>
      <w:r w:rsidRPr="000A0376">
        <w:t xml:space="preserve"> </w:t>
      </w:r>
      <w:r w:rsidRPr="000A0376">
        <w:rPr>
          <w:rFonts w:cs="B Nazanin"/>
          <w:sz w:val="24"/>
          <w:szCs w:val="24"/>
        </w:rPr>
        <w:t>Genetic Testing</w:t>
      </w:r>
      <w:r w:rsidRPr="000A0376">
        <w:rPr>
          <w:rFonts w:cs="B Nazanin" w:hint="cs"/>
          <w:sz w:val="24"/>
          <w:szCs w:val="24"/>
          <w:rtl/>
        </w:rPr>
        <w:t>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غربالگری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قبل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لقاح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قبل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تولد،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تشخیص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قبل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بروز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بیماری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کودکان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بالغین</w:t>
      </w:r>
      <w:r>
        <w:rPr>
          <w:rFonts w:cs="B Nazanin" w:hint="cs"/>
          <w:sz w:val="24"/>
          <w:szCs w:val="24"/>
          <w:rtl/>
        </w:rPr>
        <w:t xml:space="preserve"> 3- </w:t>
      </w:r>
      <w:r w:rsidRPr="000A0376">
        <w:rPr>
          <w:rFonts w:cs="B Nazanin" w:hint="cs"/>
          <w:sz w:val="24"/>
          <w:szCs w:val="24"/>
          <w:rtl/>
        </w:rPr>
        <w:t>پروتکل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جهانی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ایمنی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>
        <w:rPr>
          <w:rFonts w:cs="B Nazanin" w:hint="cs"/>
          <w:sz w:val="24"/>
          <w:szCs w:val="24"/>
          <w:rtl/>
        </w:rPr>
        <w:t xml:space="preserve"> 4- </w:t>
      </w:r>
      <w:r w:rsidRPr="000A0376">
        <w:rPr>
          <w:rFonts w:cs="B Nazanin" w:hint="cs"/>
          <w:sz w:val="24"/>
          <w:szCs w:val="24"/>
          <w:rtl/>
        </w:rPr>
        <w:t>ایمنی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آزمایشگاه</w:t>
      </w:r>
      <w:r>
        <w:rPr>
          <w:rFonts w:cs="B Nazanin" w:hint="cs"/>
          <w:sz w:val="24"/>
          <w:szCs w:val="24"/>
          <w:rtl/>
        </w:rPr>
        <w:t xml:space="preserve"> 5- </w:t>
      </w:r>
      <w:r w:rsidRPr="000A0376">
        <w:rPr>
          <w:rFonts w:cs="B Nazanin" w:hint="cs"/>
          <w:sz w:val="24"/>
          <w:szCs w:val="24"/>
          <w:rtl/>
        </w:rPr>
        <w:t>ایمنی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کار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با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حیوانات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آزمایشگاهی</w:t>
      </w:r>
      <w:r>
        <w:rPr>
          <w:rFonts w:cs="B Nazanin" w:hint="cs"/>
          <w:sz w:val="24"/>
          <w:szCs w:val="24"/>
          <w:rtl/>
        </w:rPr>
        <w:t xml:space="preserve"> 6- </w:t>
      </w:r>
      <w:r w:rsidRPr="000A0376">
        <w:rPr>
          <w:rFonts w:cs="B Nazanin" w:hint="cs"/>
          <w:sz w:val="24"/>
          <w:szCs w:val="24"/>
          <w:rtl/>
        </w:rPr>
        <w:t>تعیین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جنسیت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جنین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/>
          <w:sz w:val="24"/>
          <w:szCs w:val="24"/>
        </w:rPr>
        <w:t>IVF</w:t>
      </w:r>
      <w:r w:rsidRPr="000A0376">
        <w:rPr>
          <w:rFonts w:cs="B Nazanin" w:hint="cs"/>
          <w:sz w:val="24"/>
          <w:szCs w:val="24"/>
          <w:rtl/>
        </w:rPr>
        <w:t>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ایجاد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جنین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انسانی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لوله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آزمایش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برای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استفاده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متفاوت</w:t>
      </w:r>
      <w:r>
        <w:rPr>
          <w:rFonts w:cs="B Nazanin" w:hint="cs"/>
          <w:sz w:val="24"/>
          <w:szCs w:val="24"/>
          <w:rtl/>
        </w:rPr>
        <w:t xml:space="preserve"> 7- </w:t>
      </w:r>
      <w:r w:rsidRPr="000A0376">
        <w:rPr>
          <w:rFonts w:cs="B Nazanin" w:hint="cs"/>
          <w:sz w:val="24"/>
          <w:szCs w:val="24"/>
          <w:rtl/>
        </w:rPr>
        <w:t>ایجاد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دورگه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وکلون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سازی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انسان،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خریدوفروش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نمونه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انسان</w:t>
      </w:r>
      <w:r>
        <w:rPr>
          <w:rFonts w:cs="B Nazanin" w:hint="cs"/>
          <w:sz w:val="24"/>
          <w:szCs w:val="24"/>
          <w:rtl/>
        </w:rPr>
        <w:t xml:space="preserve"> 8- </w:t>
      </w:r>
      <w:r w:rsidRPr="000A0376">
        <w:rPr>
          <w:rFonts w:cs="B Nazanin" w:hint="cs"/>
          <w:sz w:val="24"/>
          <w:szCs w:val="24"/>
          <w:rtl/>
        </w:rPr>
        <w:t>تحقیقات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سلولهای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بنیادی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وکلونینگ،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پیوند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اعضای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موجودات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انسان</w:t>
      </w:r>
      <w:r>
        <w:rPr>
          <w:rFonts w:cs="B Nazanin" w:hint="cs"/>
          <w:sz w:val="24"/>
          <w:szCs w:val="24"/>
          <w:rtl/>
        </w:rPr>
        <w:t xml:space="preserve"> 9- </w:t>
      </w:r>
      <w:r w:rsidRPr="000A0376">
        <w:rPr>
          <w:rFonts w:cs="B Nazanin" w:hint="cs"/>
          <w:sz w:val="24"/>
          <w:szCs w:val="24"/>
          <w:rtl/>
        </w:rPr>
        <w:t>تحقیقات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انتقال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درمانی،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/>
          <w:sz w:val="24"/>
          <w:szCs w:val="24"/>
        </w:rPr>
        <w:t>Eugenics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تقویت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>
        <w:rPr>
          <w:rFonts w:cs="B Nazanin" w:hint="cs"/>
          <w:sz w:val="24"/>
          <w:szCs w:val="24"/>
          <w:rtl/>
        </w:rPr>
        <w:t xml:space="preserve"> 10- </w:t>
      </w:r>
      <w:r w:rsidRPr="000A0376">
        <w:rPr>
          <w:rFonts w:cs="B Nazanin" w:hint="cs"/>
          <w:sz w:val="24"/>
          <w:szCs w:val="24"/>
          <w:rtl/>
        </w:rPr>
        <w:t>رضایت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نامه</w:t>
      </w:r>
      <w:r w:rsidRPr="000A0376">
        <w:rPr>
          <w:rFonts w:cs="B Nazanin"/>
          <w:sz w:val="24"/>
          <w:szCs w:val="24"/>
          <w:rtl/>
        </w:rPr>
        <w:t xml:space="preserve"> (</w:t>
      </w:r>
      <w:r w:rsidRPr="000A0376">
        <w:rPr>
          <w:rFonts w:cs="B Nazanin"/>
          <w:sz w:val="24"/>
          <w:szCs w:val="24"/>
        </w:rPr>
        <w:t>Informed consent</w:t>
      </w:r>
      <w:r w:rsidRPr="000A0376">
        <w:rPr>
          <w:rFonts w:cs="B Nazanin"/>
          <w:sz w:val="24"/>
          <w:szCs w:val="24"/>
          <w:rtl/>
        </w:rPr>
        <w:t xml:space="preserve"> )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تحقیقات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مولکولی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ژنتیکی،آزمونهای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داروهای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نوترکیب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انسان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مداخله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غیردرمانی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>
        <w:rPr>
          <w:rFonts w:cs="B Nazanin" w:hint="cs"/>
          <w:sz w:val="24"/>
          <w:szCs w:val="24"/>
          <w:rtl/>
        </w:rPr>
        <w:t xml:space="preserve"> 11- </w:t>
      </w:r>
      <w:r w:rsidRPr="000A0376">
        <w:rPr>
          <w:rFonts w:cs="B Nazanin" w:hint="cs"/>
          <w:sz w:val="24"/>
          <w:szCs w:val="24"/>
          <w:rtl/>
        </w:rPr>
        <w:t>محرمانه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داشتن</w:t>
      </w:r>
      <w:r w:rsidRPr="000A0376">
        <w:rPr>
          <w:rFonts w:cs="B Nazanin"/>
          <w:sz w:val="24"/>
          <w:szCs w:val="24"/>
          <w:rtl/>
        </w:rPr>
        <w:t>(</w:t>
      </w:r>
      <w:r w:rsidRPr="000A0376">
        <w:rPr>
          <w:rFonts w:cs="B Nazanin"/>
          <w:sz w:val="24"/>
          <w:szCs w:val="24"/>
        </w:rPr>
        <w:t>confidentiality</w:t>
      </w:r>
      <w:r w:rsidRPr="000A0376">
        <w:rPr>
          <w:rFonts w:cs="B Nazanin"/>
          <w:sz w:val="24"/>
          <w:szCs w:val="24"/>
          <w:rtl/>
        </w:rPr>
        <w:t xml:space="preserve">) </w:t>
      </w:r>
      <w:r w:rsidRPr="000A0376">
        <w:rPr>
          <w:rFonts w:cs="B Nazanin" w:hint="cs"/>
          <w:sz w:val="24"/>
          <w:szCs w:val="24"/>
          <w:rtl/>
        </w:rPr>
        <w:t>اطلاعات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برای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جلوگیری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تبعیض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/>
          <w:sz w:val="24"/>
          <w:szCs w:val="24"/>
        </w:rPr>
        <w:t>Gender issues-stigmatization</w:t>
      </w:r>
      <w:r>
        <w:rPr>
          <w:rFonts w:cs="B Nazanin" w:hint="cs"/>
          <w:sz w:val="24"/>
          <w:szCs w:val="24"/>
          <w:rtl/>
        </w:rPr>
        <w:t xml:space="preserve"> 12-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مراقبت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تحقیقات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مشترک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با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کشورهای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پیشرفته</w:t>
      </w:r>
      <w:r w:rsidRPr="000A0376">
        <w:rPr>
          <w:rFonts w:cs="B Nazanin"/>
          <w:sz w:val="24"/>
          <w:szCs w:val="24"/>
        </w:rPr>
        <w:t>Patenting of human genes</w:t>
      </w:r>
      <w:r>
        <w:rPr>
          <w:rFonts w:cs="B Nazanin" w:hint="cs"/>
          <w:sz w:val="24"/>
          <w:szCs w:val="24"/>
          <w:rtl/>
        </w:rPr>
        <w:t xml:space="preserve"> 13- </w:t>
      </w:r>
      <w:r w:rsidRPr="000A0376">
        <w:rPr>
          <w:rFonts w:cs="B Nazanin" w:hint="cs"/>
          <w:sz w:val="24"/>
          <w:szCs w:val="24"/>
          <w:rtl/>
        </w:rPr>
        <w:t>موجودات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دست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ورزی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شده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روشهای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مهندسی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وفرآورده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آنها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نظر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وحقوقی</w:t>
      </w:r>
      <w:r>
        <w:rPr>
          <w:rFonts w:cs="B Nazanin" w:hint="cs"/>
          <w:sz w:val="24"/>
          <w:szCs w:val="24"/>
          <w:rtl/>
        </w:rPr>
        <w:t xml:space="preserve"> 14- </w:t>
      </w:r>
      <w:r w:rsidRPr="000A0376">
        <w:rPr>
          <w:rFonts w:cs="B Nazanin" w:hint="cs"/>
          <w:sz w:val="24"/>
          <w:szCs w:val="24"/>
          <w:rtl/>
        </w:rPr>
        <w:t>زمینه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های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ژنتیک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حیوانی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وگیاهی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مورد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بحث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نظر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حقوقی</w:t>
      </w:r>
      <w:r>
        <w:rPr>
          <w:rFonts w:cs="B Nazanin" w:hint="cs"/>
          <w:sz w:val="24"/>
          <w:szCs w:val="24"/>
          <w:rtl/>
        </w:rPr>
        <w:t xml:space="preserve"> 15- </w:t>
      </w:r>
      <w:r w:rsidRPr="000A0376">
        <w:rPr>
          <w:rFonts w:cs="B Nazanin" w:hint="cs"/>
          <w:sz w:val="24"/>
          <w:szCs w:val="24"/>
          <w:rtl/>
        </w:rPr>
        <w:t>محیط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مسائل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حقوقی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مربوط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16- </w:t>
      </w:r>
      <w:r w:rsidRPr="000A0376">
        <w:rPr>
          <w:rFonts w:cs="B Nazanin" w:hint="cs"/>
          <w:sz w:val="24"/>
          <w:szCs w:val="24"/>
          <w:rtl/>
        </w:rPr>
        <w:t>موضوعات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مربوط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به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سموم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زیستی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مورد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بحث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از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نظر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اخلاقی</w:t>
      </w:r>
      <w:r w:rsidRPr="000A0376">
        <w:rPr>
          <w:rFonts w:cs="B Nazanin"/>
          <w:sz w:val="24"/>
          <w:szCs w:val="24"/>
          <w:rtl/>
        </w:rPr>
        <w:t xml:space="preserve"> </w:t>
      </w:r>
      <w:r w:rsidRPr="000A0376">
        <w:rPr>
          <w:rFonts w:cs="B Nazanin" w:hint="cs"/>
          <w:sz w:val="24"/>
          <w:szCs w:val="24"/>
          <w:rtl/>
        </w:rPr>
        <w:t>وحقوقی</w:t>
      </w:r>
      <w:r>
        <w:rPr>
          <w:rFonts w:cs="B Nazanin" w:hint="cs"/>
          <w:sz w:val="24"/>
          <w:szCs w:val="24"/>
          <w:rtl/>
        </w:rPr>
        <w:t xml:space="preserve"> 17- </w:t>
      </w:r>
      <w:r w:rsidR="00F0091D" w:rsidRPr="00F0091D">
        <w:rPr>
          <w:rFonts w:cs="B Nazanin" w:hint="cs"/>
          <w:sz w:val="24"/>
          <w:szCs w:val="24"/>
          <w:rtl/>
        </w:rPr>
        <w:t>راهنما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های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اخلاقی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در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پژوهش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های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مولکولی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و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ژنتیکی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در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جمهوری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اسلامی</w:t>
      </w:r>
      <w:r w:rsidR="00F0091D" w:rsidRPr="00F0091D">
        <w:rPr>
          <w:rFonts w:cs="B Nazanin"/>
          <w:sz w:val="24"/>
          <w:szCs w:val="24"/>
          <w:rtl/>
        </w:rPr>
        <w:t xml:space="preserve"> </w:t>
      </w:r>
      <w:r w:rsidR="00F0091D" w:rsidRPr="00F0091D">
        <w:rPr>
          <w:rFonts w:cs="B Nazanin" w:hint="cs"/>
          <w:sz w:val="24"/>
          <w:szCs w:val="24"/>
          <w:rtl/>
        </w:rPr>
        <w:t>ایران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BB1F84" w:rsidRPr="002834EB" w:rsidRDefault="00BB1F84" w:rsidP="00F13CC8">
      <w:pPr>
        <w:pStyle w:val="ListParagraph"/>
        <w:numPr>
          <w:ilvl w:val="0"/>
          <w:numId w:val="2"/>
        </w:numPr>
        <w:tabs>
          <w:tab w:val="left" w:pos="5685"/>
        </w:tabs>
        <w:spacing w:after="0"/>
        <w:jc w:val="right"/>
        <w:rPr>
          <w:rFonts w:cs="B Nazanin"/>
          <w:sz w:val="24"/>
          <w:szCs w:val="24"/>
        </w:rPr>
      </w:pPr>
      <w:r w:rsidRPr="002834EB">
        <w:rPr>
          <w:rFonts w:cs="B Nazanin" w:hint="cs"/>
          <w:sz w:val="24"/>
          <w:szCs w:val="24"/>
          <w:rtl/>
        </w:rPr>
        <w:t xml:space="preserve">مجازی                                                         حضوری                                         ترکیبی 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BB1F84" w:rsidRPr="002834EB" w:rsidRDefault="00BB1F84" w:rsidP="00F13CC8">
      <w:pPr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2834EB">
        <w:rPr>
          <w:rFonts w:cs="B Nazanin"/>
          <w:sz w:val="24"/>
          <w:szCs w:val="24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مباحثه در فروم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</w:t>
      </w:r>
      <w:r w:rsidR="00F0091D">
        <w:rPr>
          <w:rFonts w:cs="B Nazanin" w:hint="cs"/>
          <w:sz w:val="24"/>
          <w:szCs w:val="24"/>
          <w:rtl/>
          <w:lang w:bidi="fa-IR"/>
        </w:rPr>
        <w:t xml:space="preserve">ی تعاملی (‌پرسش و پاسخ ،‌کوئیز، </w:t>
      </w:r>
      <w:r w:rsidRPr="002834EB">
        <w:rPr>
          <w:rFonts w:cs="B Nazanin" w:hint="cs"/>
          <w:sz w:val="24"/>
          <w:szCs w:val="24"/>
          <w:rtl/>
          <w:lang w:bidi="fa-IR"/>
        </w:rPr>
        <w:t>‌بحث گروهی و ...)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BB1F84" w:rsidRPr="002834EB" w:rsidRDefault="00BB1F84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>یادگیری مبتنی بر بازی</w:t>
      </w:r>
    </w:p>
    <w:p w:rsidR="00BB1F84" w:rsidRDefault="00BB1F84" w:rsidP="00F13CC8">
      <w:pPr>
        <w:tabs>
          <w:tab w:val="left" w:pos="5685"/>
        </w:tabs>
        <w:bidi/>
        <w:spacing w:after="0"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 xml:space="preserve">رویکرد ترکیبی : </w:t>
      </w:r>
    </w:p>
    <w:p w:rsidR="00BB1F84" w:rsidRPr="00F0091D" w:rsidRDefault="00F0091D" w:rsidP="00F13CC8">
      <w:pPr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F0091D">
        <w:rPr>
          <w:rFonts w:cs="B Nazanin" w:hint="cs"/>
          <w:sz w:val="24"/>
          <w:szCs w:val="24"/>
          <w:rtl/>
          <w:lang w:bidi="fa-IR"/>
        </w:rPr>
        <w:t>سخنرانی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تعاملی</w:t>
      </w:r>
      <w:r w:rsidRPr="00F0091D">
        <w:rPr>
          <w:rFonts w:cs="B Nazanin"/>
          <w:sz w:val="24"/>
          <w:szCs w:val="24"/>
          <w:rtl/>
          <w:lang w:bidi="fa-IR"/>
        </w:rPr>
        <w:t xml:space="preserve"> (‌</w:t>
      </w:r>
      <w:r w:rsidRPr="00F0091D">
        <w:rPr>
          <w:rFonts w:cs="B Nazanin" w:hint="cs"/>
          <w:sz w:val="24"/>
          <w:szCs w:val="24"/>
          <w:rtl/>
          <w:lang w:bidi="fa-IR"/>
        </w:rPr>
        <w:t>پرسش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و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پاسخ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،‌کوئیز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، ‌بحث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گروهی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و</w:t>
      </w:r>
      <w:r w:rsidRPr="00F0091D">
        <w:rPr>
          <w:rFonts w:cs="B Nazanin"/>
          <w:sz w:val="24"/>
          <w:szCs w:val="24"/>
          <w:rtl/>
          <w:lang w:bidi="fa-IR"/>
        </w:rPr>
        <w:t xml:space="preserve"> ...)</w:t>
      </w:r>
      <w:r w:rsidRPr="00F0091D">
        <w:rPr>
          <w:rFonts w:cs="B Nazanin" w:hint="cs"/>
          <w:sz w:val="24"/>
          <w:szCs w:val="24"/>
          <w:rtl/>
          <w:lang w:bidi="fa-IR"/>
        </w:rPr>
        <w:t>، استفاده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از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دانشجویان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در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تدریس</w:t>
      </w:r>
      <w:r w:rsidRPr="00F0091D">
        <w:rPr>
          <w:rFonts w:cs="B Nazanin"/>
          <w:sz w:val="24"/>
          <w:szCs w:val="24"/>
          <w:rtl/>
          <w:lang w:bidi="fa-IR"/>
        </w:rPr>
        <w:t xml:space="preserve"> ( </w:t>
      </w:r>
      <w:r w:rsidRPr="00F0091D">
        <w:rPr>
          <w:rFonts w:cs="B Nazanin" w:hint="cs"/>
          <w:sz w:val="24"/>
          <w:szCs w:val="24"/>
          <w:rtl/>
          <w:lang w:bidi="fa-IR"/>
        </w:rPr>
        <w:t>تدریس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توسط</w:t>
      </w:r>
      <w:r w:rsidRPr="00F0091D">
        <w:rPr>
          <w:rFonts w:cs="B Nazanin"/>
          <w:sz w:val="24"/>
          <w:szCs w:val="24"/>
          <w:rtl/>
          <w:lang w:bidi="fa-IR"/>
        </w:rPr>
        <w:t xml:space="preserve"> </w:t>
      </w:r>
      <w:r w:rsidRPr="00F0091D">
        <w:rPr>
          <w:rFonts w:cs="B Nazanin" w:hint="cs"/>
          <w:sz w:val="24"/>
          <w:szCs w:val="24"/>
          <w:rtl/>
          <w:lang w:bidi="fa-IR"/>
        </w:rPr>
        <w:t>همتایان</w:t>
      </w:r>
      <w:r w:rsidRPr="00F0091D">
        <w:rPr>
          <w:rFonts w:cs="B Nazanin"/>
          <w:sz w:val="24"/>
          <w:szCs w:val="24"/>
          <w:rtl/>
          <w:lang w:bidi="fa-IR"/>
        </w:rPr>
        <w:t xml:space="preserve"> )</w:t>
      </w:r>
      <w:r w:rsidRPr="00F0091D">
        <w:rPr>
          <w:rFonts w:cs="B Nazanin" w:hint="cs"/>
          <w:sz w:val="24"/>
          <w:szCs w:val="24"/>
          <w:rtl/>
          <w:lang w:bidi="fa-IR"/>
        </w:rPr>
        <w:t>، ارائه و سخنرانی</w:t>
      </w:r>
    </w:p>
    <w:p w:rsidR="00BB1F84" w:rsidRDefault="00BB1F84" w:rsidP="00F13CC8">
      <w:pPr>
        <w:tabs>
          <w:tab w:val="left" w:pos="5685"/>
        </w:tabs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تقویم درس : </w:t>
      </w:r>
      <w:r w:rsidR="009026A3">
        <w:rPr>
          <w:rFonts w:cs="B Titr"/>
          <w:sz w:val="24"/>
          <w:szCs w:val="24"/>
          <w:lang w:bidi="fa-IR"/>
        </w:rPr>
        <w:t>Bioethics</w:t>
      </w:r>
      <w:r>
        <w:rPr>
          <w:rFonts w:cs="B Titr" w:hint="cs"/>
          <w:sz w:val="24"/>
          <w:szCs w:val="24"/>
          <w:rtl/>
          <w:lang w:bidi="fa-IR"/>
        </w:rPr>
        <w:t xml:space="preserve">  ( ساعت کلی تدریس : 34 ساعت )</w:t>
      </w:r>
    </w:p>
    <w:p w:rsidR="009026A3" w:rsidRDefault="009026A3" w:rsidP="00F13CC8">
      <w:pPr>
        <w:tabs>
          <w:tab w:val="left" w:pos="5685"/>
        </w:tabs>
        <w:bidi/>
        <w:spacing w:after="0"/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10170" w:type="dxa"/>
        <w:tblInd w:w="-27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530"/>
        <w:gridCol w:w="4590"/>
        <w:gridCol w:w="720"/>
      </w:tblGrid>
      <w:tr w:rsidR="00B83930" w:rsidRPr="00B83930" w:rsidTr="00B83930">
        <w:trPr>
          <w:trHeight w:val="419"/>
        </w:trPr>
        <w:tc>
          <w:tcPr>
            <w:tcW w:w="1440" w:type="dxa"/>
            <w:shd w:val="clear" w:color="auto" w:fill="A366D0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فعالیت یادگیری توسط دانشجویان</w:t>
            </w:r>
          </w:p>
        </w:tc>
        <w:tc>
          <w:tcPr>
            <w:tcW w:w="1890" w:type="dxa"/>
            <w:shd w:val="clear" w:color="auto" w:fill="A366D0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روش تدریس</w:t>
            </w:r>
          </w:p>
        </w:tc>
        <w:tc>
          <w:tcPr>
            <w:tcW w:w="1530" w:type="dxa"/>
            <w:shd w:val="clear" w:color="auto" w:fill="A366D0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نام مدرس/مدرسین</w:t>
            </w:r>
          </w:p>
        </w:tc>
        <w:tc>
          <w:tcPr>
            <w:tcW w:w="4590" w:type="dxa"/>
            <w:shd w:val="clear" w:color="auto" w:fill="A366D0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مبحث</w:t>
            </w:r>
          </w:p>
        </w:tc>
        <w:tc>
          <w:tcPr>
            <w:tcW w:w="720" w:type="dxa"/>
            <w:shd w:val="clear" w:color="auto" w:fill="A366D0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جلسه</w:t>
            </w:r>
          </w:p>
        </w:tc>
      </w:tr>
      <w:tr w:rsidR="009026A3" w:rsidRPr="00B83930" w:rsidTr="00B83930">
        <w:trPr>
          <w:trHeight w:val="419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 و پاسخ با رویکرد کتاب 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 و 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کلیات اخلاق، اخلاق پزشکی و معاهده های بین المللی و ملی اخلاق پزشکی ،ایمنی زیستی وجنبه های اخلاقی وحقوقی آن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</w:t>
            </w:r>
          </w:p>
        </w:tc>
      </w:tr>
      <w:tr w:rsidR="009026A3" w:rsidRPr="00B83930" w:rsidTr="00B83930">
        <w:trPr>
          <w:trHeight w:val="509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/>
                <w:lang w:bidi="fa-IR"/>
              </w:rPr>
              <w:t>Genetic Testing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، غربالگری ژنتیکی قبل از لقاح و قبل از تولد، تشخیص قبل از بروز بیماری در کودکان و بالغین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2</w:t>
            </w:r>
          </w:p>
        </w:tc>
      </w:tr>
      <w:tr w:rsidR="009026A3" w:rsidRPr="00B83930" w:rsidTr="00B83930">
        <w:trPr>
          <w:trHeight w:val="509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پروتکل های جهانی ایمنی زیستی</w:t>
            </w:r>
          </w:p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3</w:t>
            </w:r>
          </w:p>
        </w:tc>
      </w:tr>
      <w:tr w:rsidR="009026A3" w:rsidRPr="00B83930" w:rsidTr="00B83930">
        <w:trPr>
          <w:trHeight w:val="509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ایمنی زیستی در آزمایشگاه</w:t>
            </w:r>
          </w:p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4</w:t>
            </w:r>
          </w:p>
        </w:tc>
      </w:tr>
      <w:tr w:rsidR="009026A3" w:rsidRPr="00B83930" w:rsidTr="00B83930">
        <w:trPr>
          <w:trHeight w:val="509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ایمنی زیستی کار با حیوانات آزمایشگاهی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5</w:t>
            </w:r>
          </w:p>
        </w:tc>
      </w:tr>
      <w:tr w:rsidR="009026A3" w:rsidRPr="00B83930" w:rsidTr="00B83930">
        <w:trPr>
          <w:trHeight w:val="494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 xml:space="preserve">تعیین جنسیت جنین و </w:t>
            </w:r>
            <w:r w:rsidRPr="00B83930">
              <w:rPr>
                <w:rFonts w:ascii="Calibri" w:eastAsia="Calibri" w:hAnsi="Calibri" w:cs="B Nazanin"/>
                <w:lang w:bidi="fa-IR"/>
              </w:rPr>
              <w:t>IVF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، ایجاد جنین های انسانی در لوله آزمایش برای استفاده های متفاوت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6</w:t>
            </w:r>
          </w:p>
        </w:tc>
      </w:tr>
      <w:tr w:rsidR="009026A3" w:rsidRPr="00B83930" w:rsidTr="00B83930">
        <w:trPr>
          <w:trHeight w:val="419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ایجاد دورگه های ژنتیکی وکلون سازی انسان، خریدوفروش نمونه های زیستی انسان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7</w:t>
            </w:r>
          </w:p>
        </w:tc>
      </w:tr>
      <w:tr w:rsidR="009026A3" w:rsidRPr="00B83930" w:rsidTr="00B83930">
        <w:trPr>
          <w:trHeight w:val="419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تحقیقات سلولهای بنیادی وکلونینگ، پیوند اعضای موجودات به انسان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8</w:t>
            </w:r>
          </w:p>
        </w:tc>
      </w:tr>
      <w:tr w:rsidR="009026A3" w:rsidRPr="00B83930" w:rsidTr="00B83930">
        <w:trPr>
          <w:trHeight w:val="404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عزیزی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 xml:space="preserve">تحقیقات انتقال ژن و ژن درمانی، </w:t>
            </w:r>
            <w:r w:rsidRPr="00B83930">
              <w:rPr>
                <w:rFonts w:ascii="Calibri" w:eastAsia="Calibri" w:hAnsi="Calibri" w:cs="B Nazanin"/>
                <w:lang w:bidi="fa-IR"/>
              </w:rPr>
              <w:t>Eugenics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 تقویت ژنتیکی</w:t>
            </w:r>
          </w:p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(</w:t>
            </w:r>
            <w:r w:rsidRPr="00B83930">
              <w:rPr>
                <w:rFonts w:ascii="Calibri" w:eastAsia="Calibri" w:hAnsi="Calibri" w:cs="B Nazanin"/>
                <w:lang w:bidi="fa-IR"/>
              </w:rPr>
              <w:t>Genetic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/>
                <w:lang w:bidi="fa-IR"/>
              </w:rPr>
              <w:t>enhancement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)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9</w:t>
            </w:r>
          </w:p>
        </w:tc>
      </w:tr>
      <w:tr w:rsidR="009026A3" w:rsidRPr="00B83930" w:rsidTr="00B83930">
        <w:trPr>
          <w:trHeight w:val="404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رضایت نامه (</w:t>
            </w:r>
            <w:r w:rsidRPr="00B83930">
              <w:rPr>
                <w:rFonts w:ascii="Calibri" w:eastAsia="Calibri" w:hAnsi="Calibri" w:cs="B Nazanin"/>
                <w:lang w:bidi="fa-IR"/>
              </w:rPr>
              <w:t xml:space="preserve">Informed consent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) در تحقیقات مولکولی و ژنتیکی،آزمونهای داروهای نوترکیب در انسان و مداخله های غیردرمانی ژنتیکی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10</w:t>
            </w:r>
          </w:p>
        </w:tc>
      </w:tr>
      <w:tr w:rsidR="009026A3" w:rsidRPr="00B83930" w:rsidTr="00B83930">
        <w:trPr>
          <w:trHeight w:val="404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محرمانه داشتن(</w:t>
            </w:r>
            <w:r w:rsidRPr="00B83930">
              <w:rPr>
                <w:rFonts w:ascii="Calibri" w:eastAsia="Calibri" w:hAnsi="Calibri" w:cs="B Nazanin"/>
                <w:lang w:bidi="fa-IR"/>
              </w:rPr>
              <w:t>confidentiality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 xml:space="preserve">) اطلاعات ژنتیکی برای جلوگیری از تبعیض و </w:t>
            </w:r>
            <w:r w:rsidRPr="00B83930">
              <w:rPr>
                <w:rFonts w:ascii="Calibri" w:eastAsia="Calibri" w:hAnsi="Calibri" w:cs="B Nazanin"/>
                <w:lang w:bidi="fa-IR"/>
              </w:rPr>
              <w:t>Gender issues-stigmatization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11</w:t>
            </w:r>
          </w:p>
        </w:tc>
      </w:tr>
      <w:tr w:rsidR="009026A3" w:rsidRPr="00B83930" w:rsidTr="00B83930">
        <w:trPr>
          <w:trHeight w:val="419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 مراقبت در تحقیقات مشترک ژنتیکی با کشورهای پیشرفته</w:t>
            </w:r>
            <w:r w:rsidRPr="00B83930">
              <w:rPr>
                <w:rFonts w:ascii="Calibri" w:eastAsia="Calibri" w:hAnsi="Calibri" w:cs="B Nazanin"/>
                <w:lang w:bidi="fa-IR"/>
              </w:rPr>
              <w:t>Patenting of human genes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12</w:t>
            </w:r>
          </w:p>
        </w:tc>
      </w:tr>
      <w:tr w:rsidR="009026A3" w:rsidRPr="00B83930" w:rsidTr="00B83930">
        <w:trPr>
          <w:trHeight w:val="494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</w:t>
            </w:r>
            <w:r w:rsidR="00B26E1F" w:rsidRPr="00B83930">
              <w:rPr>
                <w:rFonts w:ascii="Calibri" w:eastAsia="Calibri" w:hAnsi="Calibri" w:cs="B Nazanin" w:hint="cs"/>
                <w:rtl/>
                <w:lang w:bidi="fa-IR"/>
              </w:rPr>
              <w:t>آبسالان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موجودات دست ورزی شده به روشهای مهندسی ژنتیک وفرآورده های آنها از نظر اخلاقی وحقوقی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13</w:t>
            </w:r>
          </w:p>
        </w:tc>
      </w:tr>
      <w:tr w:rsidR="009026A3" w:rsidRPr="00B83930" w:rsidTr="00B83930">
        <w:trPr>
          <w:trHeight w:val="494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 xml:space="preserve">دکتر </w:t>
            </w:r>
            <w:r w:rsidR="00B26E1F" w:rsidRPr="00B83930">
              <w:rPr>
                <w:rFonts w:ascii="Calibri" w:eastAsia="Calibri" w:hAnsi="Calibri" w:cs="B Nazanin" w:hint="cs"/>
                <w:rtl/>
                <w:lang w:bidi="fa-IR"/>
              </w:rPr>
              <w:t>طاووسی دانا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زمینه های ژنتیک حیوانی وگیاهی مورد بحث از نظر اخلاقی و حقوقی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14</w:t>
            </w:r>
          </w:p>
        </w:tc>
      </w:tr>
      <w:tr w:rsidR="009026A3" w:rsidRPr="00B83930" w:rsidTr="00B83930">
        <w:trPr>
          <w:trHeight w:val="503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lastRenderedPageBreak/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محیط زیست و مسائل اخلاقی و حقوقی مربوط به آن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15</w:t>
            </w:r>
          </w:p>
        </w:tc>
      </w:tr>
      <w:tr w:rsidR="009026A3" w:rsidRPr="00B83930" w:rsidTr="00B83930">
        <w:trPr>
          <w:trHeight w:val="494"/>
        </w:trPr>
        <w:tc>
          <w:tcPr>
            <w:tcW w:w="1440" w:type="dxa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موضوعات مربوط به سموم زیستی مورد بحث از نظر اخلاقی وحقوقی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16</w:t>
            </w:r>
          </w:p>
        </w:tc>
      </w:tr>
      <w:tr w:rsidR="009026A3" w:rsidRPr="00B83930" w:rsidTr="00B83930">
        <w:trPr>
          <w:trHeight w:val="509"/>
        </w:trPr>
        <w:tc>
          <w:tcPr>
            <w:tcW w:w="1440" w:type="dxa"/>
            <w:shd w:val="clear" w:color="auto" w:fill="DAC2EC"/>
            <w:vAlign w:val="center"/>
          </w:tcPr>
          <w:p w:rsidR="009026A3" w:rsidRPr="00B83930" w:rsidRDefault="00F0091D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رویکرد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کتاب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باز</w:t>
            </w:r>
          </w:p>
        </w:tc>
        <w:tc>
          <w:tcPr>
            <w:tcW w:w="1890" w:type="dxa"/>
            <w:shd w:val="clear" w:color="auto" w:fill="DAC2EC"/>
            <w:vAlign w:val="center"/>
          </w:tcPr>
          <w:p w:rsidR="001424B8" w:rsidRPr="00B83930" w:rsidRDefault="001424B8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سخنرانی</w:t>
            </w:r>
          </w:p>
          <w:p w:rsidR="009026A3" w:rsidRPr="00B83930" w:rsidRDefault="001424B8" w:rsidP="00B83930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پرسش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و</w:t>
            </w:r>
            <w:r w:rsidRPr="00B8393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پاسخ</w:t>
            </w:r>
          </w:p>
        </w:tc>
        <w:tc>
          <w:tcPr>
            <w:tcW w:w="153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دکتر متوسلی</w:t>
            </w:r>
          </w:p>
        </w:tc>
        <w:tc>
          <w:tcPr>
            <w:tcW w:w="459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rPr>
                <w:rFonts w:ascii="Calibri" w:eastAsia="Calibri" w:hAnsi="Calibri" w:cs="B Nazanin"/>
                <w:lang w:bidi="fa-IR"/>
              </w:rPr>
            </w:pPr>
            <w:r w:rsidRPr="00B83930">
              <w:rPr>
                <w:rFonts w:ascii="Calibri" w:eastAsia="Calibri" w:hAnsi="Calibri" w:cs="B Nazanin" w:hint="cs"/>
                <w:rtl/>
                <w:lang w:bidi="fa-IR"/>
              </w:rPr>
              <w:t>راهنما های اخلاقی در پژوهش های مولکولی و ژنتیکی در جمهوری اسلامی ایران</w:t>
            </w:r>
          </w:p>
        </w:tc>
        <w:tc>
          <w:tcPr>
            <w:tcW w:w="720" w:type="dxa"/>
            <w:shd w:val="clear" w:color="auto" w:fill="DAC2EC"/>
            <w:vAlign w:val="center"/>
          </w:tcPr>
          <w:p w:rsidR="009026A3" w:rsidRPr="00B83930" w:rsidRDefault="009026A3" w:rsidP="00B83930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B83930">
              <w:rPr>
                <w:rFonts w:ascii="Calibri" w:eastAsia="Calibri" w:hAnsi="Calibri" w:cs="B Titr" w:hint="cs"/>
                <w:rtl/>
                <w:lang w:bidi="fa-IR"/>
              </w:rPr>
              <w:t>17</w:t>
            </w:r>
          </w:p>
        </w:tc>
      </w:tr>
    </w:tbl>
    <w:p w:rsidR="00BB1F84" w:rsidRPr="00BB1F84" w:rsidRDefault="00BB1F84" w:rsidP="00F13CC8">
      <w:pPr>
        <w:tabs>
          <w:tab w:val="left" w:pos="5685"/>
        </w:tabs>
        <w:bidi/>
        <w:spacing w:after="0"/>
        <w:rPr>
          <w:rFonts w:cs="B Titr"/>
          <w:sz w:val="24"/>
          <w:szCs w:val="24"/>
          <w:rtl/>
          <w:lang w:bidi="fa-IR"/>
        </w:rPr>
      </w:pPr>
    </w:p>
    <w:p w:rsidR="00BB1F84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F0091D" w:rsidRPr="00F0091D" w:rsidRDefault="00F0091D" w:rsidP="00F13CC8">
      <w:pPr>
        <w:pStyle w:val="ListParagraph"/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F0091D">
        <w:rPr>
          <w:rFonts w:cs="B Nazanin" w:hint="cs"/>
          <w:sz w:val="24"/>
          <w:szCs w:val="24"/>
          <w:rtl/>
        </w:rPr>
        <w:t>حضور فعال در کلاس، انجام تکالیف و مطالعه مقالات مربوطه</w:t>
      </w:r>
    </w:p>
    <w:p w:rsidR="002834EB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2834EB" w:rsidRPr="002834EB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از هر دو روش تکوینی و تراکمی استفاده می شود.</w:t>
      </w:r>
    </w:p>
    <w:p w:rsidR="002834EB" w:rsidRPr="002834EB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تکوینی : از طریق پرسش و پاسخ کلاسی ،‌سهم در نمره نهایی</w:t>
      </w:r>
      <w:r w:rsidR="00F0091D">
        <w:rPr>
          <w:rFonts w:cs="B Nazanin" w:hint="cs"/>
          <w:sz w:val="24"/>
          <w:szCs w:val="24"/>
          <w:rtl/>
        </w:rPr>
        <w:t xml:space="preserve"> 40 درصد</w:t>
      </w:r>
      <w:r w:rsidRPr="002834EB">
        <w:rPr>
          <w:rFonts w:cs="B Nazanin" w:hint="cs"/>
          <w:sz w:val="24"/>
          <w:szCs w:val="24"/>
          <w:rtl/>
        </w:rPr>
        <w:t xml:space="preserve"> </w:t>
      </w:r>
    </w:p>
    <w:p w:rsidR="002834EB" w:rsidRPr="002834EB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تراکمی : از طریق آزمون کتبی تشریحی ،‌سهم در نمره نهایی</w:t>
      </w:r>
      <w:r w:rsidR="00F0091D">
        <w:rPr>
          <w:rFonts w:cs="B Nazanin" w:hint="cs"/>
          <w:sz w:val="24"/>
          <w:szCs w:val="24"/>
          <w:rtl/>
        </w:rPr>
        <w:t xml:space="preserve"> 60 درصد</w:t>
      </w:r>
    </w:p>
    <w:p w:rsidR="002834EB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</w:rPr>
        <w:t>منابع :</w:t>
      </w:r>
    </w:p>
    <w:p w:rsidR="00F13CC8" w:rsidRDefault="00F13CC8" w:rsidP="00F13CC8">
      <w:pPr>
        <w:pStyle w:val="ListParagraph"/>
        <w:tabs>
          <w:tab w:val="left" w:pos="5685"/>
        </w:tabs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>Cambridge textbook of bioethics</w:t>
      </w:r>
    </w:p>
    <w:p w:rsidR="00F13CC8" w:rsidRPr="00F13CC8" w:rsidRDefault="00F13CC8" w:rsidP="00F13CC8">
      <w:pPr>
        <w:pStyle w:val="ListParagraph"/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3CC8">
        <w:rPr>
          <w:rFonts w:cs="B Nazanin" w:hint="cs"/>
          <w:sz w:val="24"/>
          <w:szCs w:val="24"/>
          <w:rtl/>
          <w:lang w:bidi="fa-IR"/>
        </w:rPr>
        <w:t xml:space="preserve">-اخلاق زیستی از منظر حقوقی، فلسفی و علمی </w:t>
      </w:r>
    </w:p>
    <w:p w:rsidR="00F13CC8" w:rsidRPr="00F13CC8" w:rsidRDefault="00F13CC8" w:rsidP="00F13CC8">
      <w:pPr>
        <w:pStyle w:val="ListParagraph"/>
        <w:tabs>
          <w:tab w:val="left" w:pos="56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3CC8">
        <w:rPr>
          <w:rFonts w:cs="B Nazanin" w:hint="cs"/>
          <w:sz w:val="24"/>
          <w:szCs w:val="24"/>
          <w:rtl/>
          <w:lang w:bidi="fa-IR"/>
        </w:rPr>
        <w:t xml:space="preserve">-مقدمه ای بر اخلاق زیستی </w:t>
      </w:r>
    </w:p>
    <w:p w:rsidR="00F13CC8" w:rsidRPr="00F13CC8" w:rsidRDefault="00F13CC8" w:rsidP="00F13CC8">
      <w:pPr>
        <w:pStyle w:val="ListParagraph"/>
        <w:tabs>
          <w:tab w:val="left" w:pos="5685"/>
        </w:tabs>
        <w:bidi/>
        <w:spacing w:after="0"/>
        <w:rPr>
          <w:rFonts w:cs="B Nazanin"/>
          <w:sz w:val="24"/>
          <w:szCs w:val="24"/>
          <w:lang w:bidi="fa-IR"/>
        </w:rPr>
      </w:pPr>
      <w:r w:rsidRPr="00F13CC8">
        <w:rPr>
          <w:rFonts w:cs="B Nazanin" w:hint="cs"/>
          <w:sz w:val="24"/>
          <w:szCs w:val="24"/>
          <w:rtl/>
          <w:lang w:bidi="fa-IR"/>
        </w:rPr>
        <w:t xml:space="preserve">- مقالات مرتبط با هر مبحث </w:t>
      </w:r>
    </w:p>
    <w:p w:rsidR="00F13CC8" w:rsidRPr="00F13CC8" w:rsidRDefault="00F13CC8" w:rsidP="00F13CC8">
      <w:pPr>
        <w:tabs>
          <w:tab w:val="left" w:pos="5685"/>
        </w:tabs>
        <w:bidi/>
        <w:spacing w:after="0"/>
        <w:rPr>
          <w:rFonts w:cs="B Titr"/>
          <w:sz w:val="24"/>
          <w:szCs w:val="24"/>
          <w:rtl/>
          <w:lang w:bidi="fa-IR"/>
        </w:rPr>
      </w:pPr>
    </w:p>
    <w:p w:rsidR="00F0091D" w:rsidRPr="00F0091D" w:rsidRDefault="00F0091D" w:rsidP="00F13CC8">
      <w:pPr>
        <w:pStyle w:val="ListParagraph"/>
        <w:tabs>
          <w:tab w:val="left" w:pos="5685"/>
        </w:tabs>
        <w:spacing w:after="0"/>
        <w:jc w:val="right"/>
        <w:rPr>
          <w:rFonts w:cs="B Nazanin"/>
          <w:sz w:val="24"/>
          <w:szCs w:val="24"/>
        </w:rPr>
      </w:pPr>
    </w:p>
    <w:p w:rsidR="002834EB" w:rsidRPr="00BB1F84" w:rsidRDefault="002834EB" w:rsidP="00F13CC8">
      <w:pPr>
        <w:pStyle w:val="ListParagraph"/>
        <w:tabs>
          <w:tab w:val="left" w:pos="5685"/>
        </w:tabs>
        <w:spacing w:after="0"/>
        <w:jc w:val="right"/>
        <w:rPr>
          <w:rFonts w:cs="B Titr"/>
          <w:sz w:val="24"/>
          <w:szCs w:val="24"/>
        </w:rPr>
      </w:pPr>
    </w:p>
    <w:sectPr w:rsidR="002834EB" w:rsidRPr="00BB1F84" w:rsidSect="00BB1F8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5F5"/>
    <w:multiLevelType w:val="hybridMultilevel"/>
    <w:tmpl w:val="1BE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64E9"/>
    <w:multiLevelType w:val="hybridMultilevel"/>
    <w:tmpl w:val="FD6A7CEE"/>
    <w:lvl w:ilvl="0" w:tplc="E9645750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13A4D"/>
    <w:multiLevelType w:val="hybridMultilevel"/>
    <w:tmpl w:val="7BF4A3A0"/>
    <w:lvl w:ilvl="0" w:tplc="CB1CA69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F0457"/>
    <w:multiLevelType w:val="hybridMultilevel"/>
    <w:tmpl w:val="705A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E"/>
    <w:rsid w:val="000A0376"/>
    <w:rsid w:val="001424B8"/>
    <w:rsid w:val="002834EB"/>
    <w:rsid w:val="002A0685"/>
    <w:rsid w:val="00415BD2"/>
    <w:rsid w:val="00491924"/>
    <w:rsid w:val="004B07A7"/>
    <w:rsid w:val="009026A3"/>
    <w:rsid w:val="0093362F"/>
    <w:rsid w:val="009A29BC"/>
    <w:rsid w:val="00B26E1F"/>
    <w:rsid w:val="00B83930"/>
    <w:rsid w:val="00BB1F84"/>
    <w:rsid w:val="00BE2214"/>
    <w:rsid w:val="00F0091D"/>
    <w:rsid w:val="00F12F99"/>
    <w:rsid w:val="00F13CC8"/>
    <w:rsid w:val="00F96E6E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E078-4C42-40AB-8BDF-8E75365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E0F2-0DDB-4C28-9336-D0DCFA6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Noori</dc:creator>
  <cp:keywords/>
  <dc:description/>
  <cp:lastModifiedBy>Negar Noori</cp:lastModifiedBy>
  <cp:revision>4</cp:revision>
  <cp:lastPrinted>2020-10-04T09:31:00Z</cp:lastPrinted>
  <dcterms:created xsi:type="dcterms:W3CDTF">2021-10-02T07:55:00Z</dcterms:created>
  <dcterms:modified xsi:type="dcterms:W3CDTF">2021-11-27T09:37:00Z</dcterms:modified>
</cp:coreProperties>
</file>